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F28C9" w14:textId="77777777" w:rsidR="00117372" w:rsidRPr="00253C33" w:rsidRDefault="00117372" w:rsidP="00117372">
      <w:pPr>
        <w:ind w:left="-993"/>
        <w:jc w:val="center"/>
        <w:rPr>
          <w:rFonts w:ascii="Montserrat" w:hAnsi="Montserrat" w:cs="Arial"/>
          <w:b/>
          <w:sz w:val="22"/>
          <w:szCs w:val="22"/>
        </w:rPr>
      </w:pPr>
      <w:r w:rsidRPr="00253C33">
        <w:rPr>
          <w:rFonts w:ascii="Montserrat" w:hAnsi="Montserrat" w:cs="Arial"/>
          <w:b/>
          <w:sz w:val="22"/>
          <w:szCs w:val="22"/>
        </w:rPr>
        <w:t>CARTA DE AUTORIZACIÓN</w:t>
      </w:r>
    </w:p>
    <w:p w14:paraId="5EECA01A" w14:textId="77777777" w:rsidR="00117372" w:rsidRPr="00253C33" w:rsidRDefault="00117372" w:rsidP="00117372">
      <w:pPr>
        <w:jc w:val="center"/>
        <w:rPr>
          <w:rFonts w:ascii="Montserrat" w:hAnsi="Montserrat" w:cs="Arial"/>
          <w:b/>
          <w:sz w:val="22"/>
          <w:szCs w:val="22"/>
        </w:rPr>
      </w:pPr>
    </w:p>
    <w:p w14:paraId="36C6F3AA" w14:textId="77777777" w:rsidR="00117372" w:rsidRPr="00253C33" w:rsidRDefault="00117372" w:rsidP="00117372">
      <w:pPr>
        <w:jc w:val="both"/>
        <w:outlineLvl w:val="0"/>
        <w:rPr>
          <w:rFonts w:ascii="Montserrat" w:hAnsi="Montserrat"/>
          <w:sz w:val="22"/>
          <w:szCs w:val="22"/>
          <w:lang w:val="es-MX"/>
        </w:rPr>
      </w:pPr>
      <w:r w:rsidRPr="00253C33">
        <w:rPr>
          <w:rFonts w:ascii="Montserrat" w:hAnsi="Montserrat" w:cs="Arial"/>
          <w:b/>
          <w:sz w:val="22"/>
          <w:szCs w:val="22"/>
        </w:rPr>
        <w:t>Luz Beatriz Rosales Esteva</w:t>
      </w:r>
      <w:r w:rsidRPr="00253C33">
        <w:rPr>
          <w:rFonts w:ascii="Montserrat" w:hAnsi="Montserrat" w:cs="Arial"/>
          <w:sz w:val="22"/>
          <w:szCs w:val="22"/>
        </w:rPr>
        <w:t xml:space="preserve">, Directora General para el Bienestar y la Cohesión Social de la Secretaría de Bienestar, autorizo por este conducto a __________________ </w:t>
      </w:r>
      <w:proofErr w:type="spellStart"/>
      <w:r w:rsidRPr="00253C33">
        <w:rPr>
          <w:rFonts w:ascii="Montserrat" w:hAnsi="Montserrat" w:cs="Arial"/>
          <w:sz w:val="22"/>
          <w:szCs w:val="22"/>
        </w:rPr>
        <w:t>pa</w:t>
      </w:r>
      <w:r w:rsidRPr="00253C33">
        <w:rPr>
          <w:rFonts w:ascii="Montserrat" w:hAnsi="Montserrat"/>
          <w:sz w:val="22"/>
          <w:szCs w:val="22"/>
          <w:lang w:val="es-MX"/>
        </w:rPr>
        <w:t>ra</w:t>
      </w:r>
      <w:proofErr w:type="spellEnd"/>
      <w:r w:rsidRPr="00253C33">
        <w:rPr>
          <w:rFonts w:ascii="Montserrat" w:hAnsi="Montserrat"/>
          <w:sz w:val="22"/>
          <w:szCs w:val="22"/>
          <w:lang w:val="es-MX"/>
        </w:rPr>
        <w:t xml:space="preserve"> 1que, en el ámbito de su competencia, utilice la imagen y los contenidos de la estrategia de sensibilización </w:t>
      </w:r>
      <w:r w:rsidRPr="00253C33">
        <w:rPr>
          <w:rFonts w:ascii="Montserrat" w:hAnsi="Montserrat"/>
          <w:b/>
          <w:sz w:val="22"/>
          <w:szCs w:val="22"/>
          <w:lang w:val="es-MX"/>
        </w:rPr>
        <w:t>“Alas para el Cambio”</w:t>
      </w:r>
      <w:r w:rsidRPr="00253C33">
        <w:rPr>
          <w:rFonts w:ascii="Montserrat" w:hAnsi="Montserrat"/>
          <w:sz w:val="22"/>
          <w:szCs w:val="22"/>
          <w:lang w:val="es-MX"/>
        </w:rPr>
        <w:t xml:space="preserve">, diseñada por el referido Instituto para concientizar y  prevenir los diferentes tipos de violencia contra mujeres y niñas </w:t>
      </w:r>
      <w:r w:rsidRPr="00253C33">
        <w:rPr>
          <w:rFonts w:ascii="Montserrat" w:hAnsi="Montserrat"/>
          <w:sz w:val="22"/>
          <w:szCs w:val="22"/>
        </w:rPr>
        <w:t>que se viven en las familias, en las escuelas, en los centros de trabajo, en los espacios públicos y, en general, en las comunidades</w:t>
      </w:r>
      <w:r w:rsidRPr="00253C33">
        <w:rPr>
          <w:rFonts w:ascii="Montserrat" w:hAnsi="Montserrat"/>
          <w:sz w:val="22"/>
          <w:szCs w:val="22"/>
          <w:lang w:val="es-MX"/>
        </w:rPr>
        <w:t>.</w:t>
      </w:r>
    </w:p>
    <w:p w14:paraId="097EA205" w14:textId="77777777" w:rsidR="00117372" w:rsidRPr="00253C33" w:rsidRDefault="00117372" w:rsidP="00117372">
      <w:pPr>
        <w:jc w:val="both"/>
        <w:outlineLvl w:val="0"/>
        <w:rPr>
          <w:rFonts w:ascii="Montserrat" w:hAnsi="Montserrat"/>
          <w:sz w:val="22"/>
          <w:szCs w:val="22"/>
          <w:lang w:val="es-MX"/>
        </w:rPr>
      </w:pPr>
    </w:p>
    <w:p w14:paraId="5A1A4473" w14:textId="77777777" w:rsidR="00117372" w:rsidRPr="00253C33" w:rsidRDefault="00117372" w:rsidP="00117372">
      <w:pPr>
        <w:jc w:val="both"/>
        <w:outlineLvl w:val="0"/>
        <w:rPr>
          <w:rFonts w:ascii="Montserrat" w:hAnsi="Montserrat"/>
          <w:sz w:val="22"/>
          <w:szCs w:val="22"/>
          <w:lang w:val="es-MX"/>
        </w:rPr>
      </w:pPr>
      <w:r w:rsidRPr="00253C33">
        <w:rPr>
          <w:rFonts w:ascii="Montserrat" w:hAnsi="Montserrat"/>
          <w:sz w:val="22"/>
          <w:szCs w:val="22"/>
          <w:lang w:val="es-MX"/>
        </w:rPr>
        <w:t xml:space="preserve">El uso de la imagen y los contenidos de la estrategia </w:t>
      </w:r>
      <w:r w:rsidRPr="00253C33">
        <w:rPr>
          <w:rFonts w:ascii="Montserrat" w:hAnsi="Montserrat"/>
          <w:b/>
          <w:sz w:val="22"/>
          <w:szCs w:val="22"/>
          <w:lang w:val="es-MX"/>
        </w:rPr>
        <w:t xml:space="preserve">“Alas para el Cambio” </w:t>
      </w:r>
      <w:r w:rsidRPr="00253C33">
        <w:rPr>
          <w:rFonts w:ascii="Montserrat" w:hAnsi="Montserrat"/>
          <w:sz w:val="22"/>
          <w:szCs w:val="22"/>
          <w:lang w:val="es-MX"/>
        </w:rPr>
        <w:t>están sujetos a las siguientes consideraciones:</w:t>
      </w:r>
    </w:p>
    <w:p w14:paraId="3CC0D72E" w14:textId="77777777" w:rsidR="00117372" w:rsidRPr="00253C33" w:rsidRDefault="00117372" w:rsidP="00117372">
      <w:pPr>
        <w:jc w:val="both"/>
        <w:outlineLvl w:val="0"/>
        <w:rPr>
          <w:rFonts w:ascii="Montserrat" w:hAnsi="Montserrat"/>
          <w:sz w:val="22"/>
          <w:szCs w:val="22"/>
          <w:lang w:val="es-MX"/>
        </w:rPr>
      </w:pPr>
    </w:p>
    <w:p w14:paraId="4D0BCCA9" w14:textId="77777777" w:rsidR="00117372" w:rsidRPr="00253C33" w:rsidRDefault="00117372" w:rsidP="00117372">
      <w:pPr>
        <w:pStyle w:val="Prrafodelista"/>
        <w:numPr>
          <w:ilvl w:val="0"/>
          <w:numId w:val="5"/>
        </w:numPr>
        <w:spacing w:after="160" w:line="259" w:lineRule="auto"/>
        <w:jc w:val="both"/>
        <w:outlineLvl w:val="0"/>
        <w:rPr>
          <w:rFonts w:ascii="Montserrat" w:hAnsi="Montserrat"/>
          <w:sz w:val="22"/>
          <w:szCs w:val="22"/>
        </w:rPr>
      </w:pPr>
      <w:r w:rsidRPr="00253C33">
        <w:rPr>
          <w:rFonts w:ascii="Montserrat" w:hAnsi="Montserrat"/>
          <w:sz w:val="22"/>
          <w:szCs w:val="22"/>
        </w:rPr>
        <w:t>______________</w:t>
      </w:r>
      <w:proofErr w:type="gramStart"/>
      <w:r w:rsidRPr="00253C33">
        <w:rPr>
          <w:rFonts w:ascii="Montserrat" w:hAnsi="Montserrat"/>
          <w:sz w:val="22"/>
          <w:szCs w:val="22"/>
        </w:rPr>
        <w:t>_ ,</w:t>
      </w:r>
      <w:proofErr w:type="gramEnd"/>
      <w:r w:rsidRPr="00253C33">
        <w:rPr>
          <w:rFonts w:ascii="Montserrat" w:hAnsi="Montserrat"/>
          <w:sz w:val="22"/>
          <w:szCs w:val="22"/>
        </w:rPr>
        <w:t xml:space="preserve"> podrá hacer uso de la imagen y contenidos de la estrategia, exclusivamente, para los fines que le son propios, es decir, para concientizar y  prevenir los diferentes tipos de violencia contra mujeres y niñas;</w:t>
      </w:r>
    </w:p>
    <w:p w14:paraId="58B75E23" w14:textId="77777777" w:rsidR="00117372" w:rsidRPr="00253C33" w:rsidRDefault="00117372" w:rsidP="00117372">
      <w:pPr>
        <w:pStyle w:val="Prrafodelista"/>
        <w:numPr>
          <w:ilvl w:val="0"/>
          <w:numId w:val="5"/>
        </w:numPr>
        <w:spacing w:after="160" w:line="259" w:lineRule="auto"/>
        <w:jc w:val="both"/>
        <w:outlineLvl w:val="0"/>
        <w:rPr>
          <w:rFonts w:ascii="Montserrat" w:hAnsi="Montserrat"/>
          <w:sz w:val="22"/>
          <w:szCs w:val="22"/>
        </w:rPr>
      </w:pPr>
      <w:r w:rsidRPr="00253C33">
        <w:rPr>
          <w:rFonts w:ascii="Montserrat" w:hAnsi="Montserrat"/>
          <w:sz w:val="22"/>
          <w:szCs w:val="22"/>
        </w:rPr>
        <w:t>Para lo anterior, _________ podrá reproducir en medios impresos, digitales, audiovisuales o cualquier otro, las imágenes y contenidos de la estrategia sin alterarlos ni modificarlos sin consentimiento previo, expreso y por escrito de INDESOL;</w:t>
      </w:r>
    </w:p>
    <w:p w14:paraId="0DA35064" w14:textId="77777777" w:rsidR="00117372" w:rsidRPr="00253C33" w:rsidRDefault="00117372" w:rsidP="00117372">
      <w:pPr>
        <w:pStyle w:val="Prrafodelista"/>
        <w:numPr>
          <w:ilvl w:val="0"/>
          <w:numId w:val="5"/>
        </w:numPr>
        <w:spacing w:after="160" w:line="259" w:lineRule="auto"/>
        <w:jc w:val="both"/>
        <w:outlineLvl w:val="0"/>
        <w:rPr>
          <w:rFonts w:ascii="Montserrat" w:hAnsi="Montserrat"/>
          <w:sz w:val="22"/>
          <w:szCs w:val="22"/>
        </w:rPr>
      </w:pPr>
      <w:r w:rsidRPr="00253C33">
        <w:rPr>
          <w:rFonts w:ascii="Montserrat" w:hAnsi="Montserrat"/>
          <w:sz w:val="22"/>
          <w:szCs w:val="22"/>
        </w:rPr>
        <w:t>El uso de las imágenes y contenidos de la estrategia, en ningún caso, podrá tener fines de lucro o especulación comercial de ningún tipo;</w:t>
      </w:r>
    </w:p>
    <w:p w14:paraId="4D4FC07A" w14:textId="77777777" w:rsidR="00117372" w:rsidRPr="00253C33" w:rsidRDefault="00117372" w:rsidP="00117372">
      <w:pPr>
        <w:pStyle w:val="Prrafodelista"/>
        <w:numPr>
          <w:ilvl w:val="0"/>
          <w:numId w:val="5"/>
        </w:numPr>
        <w:spacing w:line="259" w:lineRule="auto"/>
        <w:jc w:val="both"/>
        <w:outlineLvl w:val="0"/>
        <w:rPr>
          <w:rFonts w:ascii="Montserrat" w:hAnsi="Montserrat"/>
          <w:sz w:val="22"/>
          <w:szCs w:val="22"/>
        </w:rPr>
      </w:pPr>
      <w:r w:rsidRPr="00253C33">
        <w:rPr>
          <w:rFonts w:ascii="Montserrat" w:hAnsi="Montserrat"/>
          <w:sz w:val="22"/>
          <w:szCs w:val="22"/>
        </w:rPr>
        <w:t>___________ podrá incorporar su logotipo, insignia o emblema institucional en los materiales que reproduzca, respetando los de las autoridades federales que aparecen en los contenidos de la estrategia, mismos que no podrán ser alterados o modificados en ningún caso ni en forma alguna.</w:t>
      </w:r>
    </w:p>
    <w:p w14:paraId="0797F259" w14:textId="77777777" w:rsidR="00117372" w:rsidRPr="00253C33" w:rsidRDefault="00117372" w:rsidP="00117372">
      <w:pPr>
        <w:pStyle w:val="Textoindependiente"/>
        <w:numPr>
          <w:ilvl w:val="0"/>
          <w:numId w:val="5"/>
        </w:numPr>
        <w:spacing w:after="0"/>
        <w:jc w:val="both"/>
        <w:rPr>
          <w:rFonts w:ascii="Montserrat" w:eastAsiaTheme="minorHAnsi" w:hAnsi="Montserrat" w:cstheme="minorBidi"/>
          <w:sz w:val="22"/>
          <w:szCs w:val="22"/>
          <w:lang w:val="es-MX" w:eastAsia="en-US"/>
        </w:rPr>
      </w:pPr>
      <w:r w:rsidRPr="00253C33">
        <w:rPr>
          <w:rFonts w:ascii="Montserrat" w:eastAsiaTheme="minorHAnsi" w:hAnsi="Montserrat" w:cstheme="minorBidi"/>
          <w:sz w:val="22"/>
          <w:szCs w:val="22"/>
          <w:lang w:val="es-MX" w:eastAsia="en-US"/>
        </w:rPr>
        <w:t>Para el uso de las imágenes y contenidos de la estrategia ALAS PARA EL CAMBIO, los logotipos de “</w:t>
      </w:r>
      <w:r w:rsidRPr="00253C33">
        <w:rPr>
          <w:rFonts w:ascii="Montserrat" w:eastAsiaTheme="minorHAnsi" w:hAnsi="Montserrat" w:cstheme="minorBidi"/>
          <w:b/>
          <w:sz w:val="22"/>
          <w:szCs w:val="22"/>
          <w:lang w:val="es-MX" w:eastAsia="en-US"/>
        </w:rPr>
        <w:t>LAS PARTES</w:t>
      </w:r>
      <w:r w:rsidRPr="00253C33">
        <w:rPr>
          <w:rFonts w:ascii="Montserrat" w:eastAsiaTheme="minorHAnsi" w:hAnsi="Montserrat" w:cstheme="minorBidi"/>
          <w:sz w:val="22"/>
          <w:szCs w:val="22"/>
          <w:lang w:val="es-MX" w:eastAsia="en-US"/>
        </w:rPr>
        <w:t>”, no podrán aparecer del mismo lado, o uno encima del otro denotando una asociación de marcas; ni serán de mayor tamaño uno respecto del otro; debiendo ser únicamente utilizados sólo para los fines propios de la estrategia.</w:t>
      </w:r>
    </w:p>
    <w:p w14:paraId="6B38F4A1" w14:textId="77777777" w:rsidR="00117372" w:rsidRPr="00253C33" w:rsidRDefault="00117372" w:rsidP="00117372">
      <w:pPr>
        <w:keepNext/>
        <w:jc w:val="both"/>
        <w:outlineLvl w:val="0"/>
        <w:rPr>
          <w:rFonts w:ascii="Arial" w:hAnsi="Arial" w:cs="Arial"/>
          <w:b/>
          <w:sz w:val="22"/>
          <w:szCs w:val="22"/>
          <w:lang w:val="es-MX"/>
        </w:rPr>
      </w:pPr>
    </w:p>
    <w:p w14:paraId="030DBC74" w14:textId="77777777" w:rsidR="00117372" w:rsidRPr="00253C33" w:rsidRDefault="00117372" w:rsidP="00117372">
      <w:pPr>
        <w:pStyle w:val="Prrafodelista"/>
        <w:ind w:left="0"/>
        <w:jc w:val="both"/>
        <w:rPr>
          <w:rFonts w:ascii="Montserrat" w:hAnsi="Montserrat" w:cs="Arial"/>
          <w:sz w:val="22"/>
          <w:szCs w:val="22"/>
        </w:rPr>
      </w:pPr>
      <w:r w:rsidRPr="00253C33">
        <w:rPr>
          <w:rFonts w:ascii="Montserrat" w:hAnsi="Montserrat" w:cs="Arial"/>
          <w:sz w:val="22"/>
          <w:szCs w:val="22"/>
        </w:rPr>
        <w:t>Lo anterior con fundamento en los artículos 3, fracción I, 17, 18, 26, 32, fracciones III, IV, VII y XVIII de la Ley Orgánica de la Administración Pública Federal; 37, fracción VII, del Reglamento Interior de la Secretaria de Desarrollo Social (hoy Secretaría de Bienestar); 2, 3, 6, fracción II, inciso c), 8, fracción V, 12, fracción IV, del Acuerdo mediante el cual se regula la organización y funcionamiento interno del órgano administrativo desconcentrado de la Secretaría de Desarrollo Social, (hoy Secretaria de Bienestar) denominado Instituto Nacional de Desarrollo Social.</w:t>
      </w:r>
    </w:p>
    <w:p w14:paraId="41035A46" w14:textId="77777777" w:rsidR="00117372" w:rsidRDefault="00117372" w:rsidP="00117372">
      <w:pPr>
        <w:pStyle w:val="Prrafodelista"/>
        <w:ind w:left="0"/>
        <w:jc w:val="center"/>
        <w:rPr>
          <w:rFonts w:ascii="Montserrat" w:hAnsi="Montserrat" w:cs="Arial"/>
          <w:b/>
        </w:rPr>
      </w:pPr>
    </w:p>
    <w:p w14:paraId="5CF7581C" w14:textId="0CD0739B" w:rsidR="00117372" w:rsidRPr="00C1618B" w:rsidRDefault="00117372" w:rsidP="00253C33">
      <w:pPr>
        <w:pStyle w:val="Prrafodelista"/>
        <w:ind w:left="0"/>
        <w:jc w:val="center"/>
        <w:rPr>
          <w:lang w:val="es-ES"/>
        </w:rPr>
      </w:pPr>
      <w:r w:rsidRPr="003969FF">
        <w:rPr>
          <w:rFonts w:ascii="Montserrat" w:hAnsi="Montserrat" w:cs="Arial"/>
          <w:b/>
        </w:rPr>
        <w:t xml:space="preserve">POR </w:t>
      </w:r>
      <w:r>
        <w:rPr>
          <w:rFonts w:ascii="Montserrat" w:hAnsi="Montserrat" w:cs="Arial"/>
          <w:b/>
        </w:rPr>
        <w:t>LA SEBIEN</w:t>
      </w:r>
      <w:r w:rsidRPr="003969FF">
        <w:rPr>
          <w:rFonts w:ascii="Montserrat" w:hAnsi="Montserrat" w:cs="Arial"/>
          <w:b/>
        </w:rPr>
        <w:tab/>
      </w:r>
      <w:r w:rsidRPr="003969FF">
        <w:rPr>
          <w:rFonts w:ascii="Montserrat" w:hAnsi="Montserrat" w:cs="Arial"/>
          <w:b/>
        </w:rPr>
        <w:tab/>
      </w:r>
      <w:r w:rsidRPr="003969FF">
        <w:rPr>
          <w:rFonts w:ascii="Montserrat" w:hAnsi="Montserrat" w:cs="Arial"/>
          <w:b/>
        </w:rPr>
        <w:tab/>
      </w:r>
      <w:r w:rsidRPr="003969FF">
        <w:rPr>
          <w:rFonts w:ascii="Montserrat" w:hAnsi="Montserrat" w:cs="Arial"/>
          <w:b/>
        </w:rPr>
        <w:tab/>
      </w:r>
      <w:r w:rsidRPr="003969FF">
        <w:rPr>
          <w:rFonts w:ascii="Montserrat" w:hAnsi="Montserrat" w:cs="Arial"/>
          <w:b/>
        </w:rPr>
        <w:tab/>
        <w:t>ACEPTO DE CONFORMIDAD</w:t>
      </w:r>
      <w:bookmarkStart w:id="0" w:name="_GoBack"/>
      <w:bookmarkEnd w:id="0"/>
    </w:p>
    <w:p w14:paraId="74A6A533" w14:textId="360B82A1" w:rsidR="00985606" w:rsidRPr="00117372" w:rsidRDefault="00985606" w:rsidP="00117372"/>
    <w:sectPr w:rsidR="00985606" w:rsidRPr="00117372" w:rsidSect="00985606">
      <w:headerReference w:type="default" r:id="rId7"/>
      <w:footerReference w:type="default" r:id="rId8"/>
      <w:pgSz w:w="12240" w:h="15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8DB8B" w14:textId="77777777" w:rsidR="00D026F1" w:rsidRDefault="00D026F1" w:rsidP="003340D1">
      <w:r>
        <w:separator/>
      </w:r>
    </w:p>
  </w:endnote>
  <w:endnote w:type="continuationSeparator" w:id="0">
    <w:p w14:paraId="65B37B74" w14:textId="77777777" w:rsidR="00D026F1" w:rsidRDefault="00D026F1" w:rsidP="0033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Caslon Pro">
    <w:altName w:val="Georgia"/>
    <w:charset w:val="4D"/>
    <w:family w:val="roman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B4890" w14:textId="77777777" w:rsidR="006526A0" w:rsidRDefault="006526A0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3D2F84A7" wp14:editId="72624D73">
              <wp:simplePos x="0" y="0"/>
              <wp:positionH relativeFrom="column">
                <wp:posOffset>-84659</wp:posOffset>
              </wp:positionH>
              <wp:positionV relativeFrom="page">
                <wp:posOffset>9082007</wp:posOffset>
              </wp:positionV>
              <wp:extent cx="6819254" cy="225888"/>
              <wp:effectExtent l="0" t="0" r="1270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19254" cy="225888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207D05" w14:textId="6BB04655" w:rsidR="006526A0" w:rsidRPr="002D0DF2" w:rsidRDefault="006526A0" w:rsidP="006526A0">
                          <w:pPr>
                            <w:spacing w:before="60"/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</w:pP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P</w:t>
                          </w:r>
                          <w:r w:rsidR="003F326A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aseo de la Reforma</w:t>
                          </w:r>
                          <w:r w:rsid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,</w:t>
                          </w:r>
                          <w:r w:rsidR="003F326A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 xml:space="preserve"> núm</w:t>
                          </w: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 xml:space="preserve">. 116, </w:t>
                          </w:r>
                          <w:r w:rsid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c</w:t>
                          </w: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ol. Juárez, Cuau</w:t>
                          </w:r>
                          <w:r w:rsidR="002D0DF2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h</w:t>
                          </w: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 xml:space="preserve">témoc, </w:t>
                          </w:r>
                          <w:r w:rsidR="001E4CE7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 xml:space="preserve">06600, </w:t>
                          </w:r>
                          <w:r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C</w:t>
                          </w:r>
                          <w:r w:rsidR="002D0DF2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iudad de México</w:t>
                          </w:r>
                          <w:r w:rsidR="003F326A" w:rsidRP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, México</w:t>
                          </w:r>
                          <w:r w:rsidR="00BA0C79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>.</w:t>
                          </w:r>
                          <w:r w:rsidR="00985606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pacing w:val="-4"/>
                              <w:sz w:val="14"/>
                              <w:szCs w:val="14"/>
                            </w:rPr>
                            <w:tab/>
                            <w:t xml:space="preserve">      </w:t>
                          </w:r>
                          <w:r w:rsidRPr="002D0DF2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>Tel</w:t>
                          </w:r>
                          <w:r w:rsidR="003F326A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>.</w:t>
                          </w:r>
                          <w:r w:rsidRPr="002D0DF2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 xml:space="preserve"> 55 5328 5000</w:t>
                          </w:r>
                          <w:r w:rsidR="00985606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 xml:space="preserve">        </w:t>
                          </w:r>
                          <w:r w:rsidR="00BA0C79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 xml:space="preserve">   </w:t>
                          </w:r>
                          <w:r w:rsidRPr="002D0DF2">
                            <w:rPr>
                              <w:rFonts w:ascii="Montserrat SemiBold" w:hAnsi="Montserrat SemiBold"/>
                              <w:b/>
                              <w:bCs/>
                              <w:color w:val="C49956"/>
                              <w:sz w:val="14"/>
                              <w:szCs w:val="14"/>
                            </w:rPr>
                            <w:t>www.gob.mx/bienestar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F84A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.65pt;margin-top:715.1pt;width:536.95pt;height:17.8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" fillcolor="white [3212]" stroked="f">
              <v:textbox>
                <w:txbxContent>
                  <w:p w14:paraId="22207D05" w14:textId="6BB04655" w:rsidR="006526A0" w:rsidRPr="002D0DF2" w:rsidRDefault="006526A0" w:rsidP="006526A0">
                    <w:pPr>
                      <w:spacing w:before="60"/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</w:pP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P</w:t>
                    </w:r>
                    <w:r w:rsidR="003F326A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aseo de la Reforma</w:t>
                    </w:r>
                    <w:r w:rsid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,</w:t>
                    </w:r>
                    <w:r w:rsidR="003F326A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 xml:space="preserve"> núm</w:t>
                    </w: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 xml:space="preserve">. 116, </w:t>
                    </w:r>
                    <w:r w:rsid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c</w:t>
                    </w: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ol. Juárez, Cuau</w:t>
                    </w:r>
                    <w:r w:rsidR="002D0DF2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h</w:t>
                    </w: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 xml:space="preserve">témoc, </w:t>
                    </w:r>
                    <w:r w:rsidR="001E4CE7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 xml:space="preserve">06600, </w:t>
                    </w:r>
                    <w:r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C</w:t>
                    </w:r>
                    <w:r w:rsidR="002D0DF2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iudad de México</w:t>
                    </w:r>
                    <w:r w:rsidR="003F326A" w:rsidRP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, México</w:t>
                    </w:r>
                    <w:r w:rsidR="00BA0C79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>.</w:t>
                    </w:r>
                    <w:r w:rsidR="00985606">
                      <w:rPr>
                        <w:rFonts w:ascii="Montserrat SemiBold" w:hAnsi="Montserrat SemiBold"/>
                        <w:b/>
                        <w:bCs/>
                        <w:color w:val="C49956"/>
                        <w:spacing w:val="-4"/>
                        <w:sz w:val="14"/>
                        <w:szCs w:val="14"/>
                      </w:rPr>
                      <w:tab/>
                      <w:t xml:space="preserve">      </w:t>
                    </w:r>
                    <w:r w:rsidRPr="002D0DF2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>Tel</w:t>
                    </w:r>
                    <w:r w:rsidR="003F326A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>.</w:t>
                    </w:r>
                    <w:r w:rsidRPr="002D0DF2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 xml:space="preserve"> 55 5328 5000</w:t>
                    </w:r>
                    <w:r w:rsidR="00985606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 xml:space="preserve">        </w:t>
                    </w:r>
                    <w:r w:rsidR="00BA0C79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 xml:space="preserve">   </w:t>
                    </w:r>
                    <w:r w:rsidRPr="002D0DF2">
                      <w:rPr>
                        <w:rFonts w:ascii="Montserrat SemiBold" w:hAnsi="Montserrat SemiBold"/>
                        <w:b/>
                        <w:bCs/>
                        <w:color w:val="C49956"/>
                        <w:sz w:val="14"/>
                        <w:szCs w:val="14"/>
                      </w:rPr>
                      <w:t>www.gob.mx/bienestar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E9FB2" w14:textId="77777777" w:rsidR="00D026F1" w:rsidRDefault="00D026F1" w:rsidP="003340D1">
      <w:r>
        <w:separator/>
      </w:r>
    </w:p>
  </w:footnote>
  <w:footnote w:type="continuationSeparator" w:id="0">
    <w:p w14:paraId="23F6F930" w14:textId="77777777" w:rsidR="00D026F1" w:rsidRDefault="00D026F1" w:rsidP="00334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7643C" w14:textId="480447B5" w:rsidR="003340D1" w:rsidRDefault="000154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12FBCB3D" wp14:editId="3BEB1685">
          <wp:simplePos x="0" y="0"/>
          <wp:positionH relativeFrom="column">
            <wp:posOffset>-711835</wp:posOffset>
          </wp:positionH>
          <wp:positionV relativeFrom="paragraph">
            <wp:posOffset>-450344</wp:posOffset>
          </wp:positionV>
          <wp:extent cx="7756237" cy="10112400"/>
          <wp:effectExtent l="0" t="0" r="381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56237" cy="10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D37"/>
    <w:multiLevelType w:val="hybridMultilevel"/>
    <w:tmpl w:val="04162F4A"/>
    <w:lvl w:ilvl="0" w:tplc="A43C19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E3F77"/>
    <w:multiLevelType w:val="hybridMultilevel"/>
    <w:tmpl w:val="FB3498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F36BF"/>
    <w:multiLevelType w:val="hybridMultilevel"/>
    <w:tmpl w:val="EDC41552"/>
    <w:lvl w:ilvl="0" w:tplc="3EE8A676">
      <w:start w:val="1"/>
      <w:numFmt w:val="bullet"/>
      <w:lvlText w:val="–"/>
      <w:lvlJc w:val="left"/>
      <w:pPr>
        <w:ind w:left="720" w:hanging="360"/>
      </w:pPr>
      <w:rPr>
        <w:rFonts w:ascii="Adobe Caslon Pro" w:hAnsi="Adobe Caslon Pro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70A36"/>
    <w:multiLevelType w:val="hybridMultilevel"/>
    <w:tmpl w:val="8BC6A912"/>
    <w:lvl w:ilvl="0" w:tplc="080A0017">
      <w:start w:val="1"/>
      <w:numFmt w:val="lowerLetter"/>
      <w:lvlText w:val="%1)"/>
      <w:lvlJc w:val="left"/>
      <w:pPr>
        <w:ind w:left="870" w:hanging="360"/>
      </w:p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63BA2C4B"/>
    <w:multiLevelType w:val="hybridMultilevel"/>
    <w:tmpl w:val="C72ECD6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D78"/>
    <w:rsid w:val="000154C5"/>
    <w:rsid w:val="00071D76"/>
    <w:rsid w:val="00075168"/>
    <w:rsid w:val="000A606E"/>
    <w:rsid w:val="000E3DB3"/>
    <w:rsid w:val="00106A6D"/>
    <w:rsid w:val="001123C0"/>
    <w:rsid w:val="00117372"/>
    <w:rsid w:val="00143D78"/>
    <w:rsid w:val="001C09E3"/>
    <w:rsid w:val="001E4CE7"/>
    <w:rsid w:val="002008E2"/>
    <w:rsid w:val="00253C33"/>
    <w:rsid w:val="00262CDC"/>
    <w:rsid w:val="002B6611"/>
    <w:rsid w:val="002C4A09"/>
    <w:rsid w:val="002D0DF2"/>
    <w:rsid w:val="003124DB"/>
    <w:rsid w:val="003244AA"/>
    <w:rsid w:val="003340D1"/>
    <w:rsid w:val="003C3BDE"/>
    <w:rsid w:val="003D1A2D"/>
    <w:rsid w:val="003D3B86"/>
    <w:rsid w:val="003D6788"/>
    <w:rsid w:val="003F326A"/>
    <w:rsid w:val="00471AAA"/>
    <w:rsid w:val="004A4D2C"/>
    <w:rsid w:val="004F277D"/>
    <w:rsid w:val="004F7ADB"/>
    <w:rsid w:val="0058245E"/>
    <w:rsid w:val="005E5191"/>
    <w:rsid w:val="005F4C33"/>
    <w:rsid w:val="006526A0"/>
    <w:rsid w:val="006754AE"/>
    <w:rsid w:val="006C2E8B"/>
    <w:rsid w:val="006D29CD"/>
    <w:rsid w:val="00702616"/>
    <w:rsid w:val="00746FA4"/>
    <w:rsid w:val="007651F5"/>
    <w:rsid w:val="00772960"/>
    <w:rsid w:val="00775864"/>
    <w:rsid w:val="007B3A9B"/>
    <w:rsid w:val="007C4C8B"/>
    <w:rsid w:val="007F37E4"/>
    <w:rsid w:val="00851356"/>
    <w:rsid w:val="009023EE"/>
    <w:rsid w:val="00905448"/>
    <w:rsid w:val="009833DF"/>
    <w:rsid w:val="00985606"/>
    <w:rsid w:val="009D732E"/>
    <w:rsid w:val="00A00901"/>
    <w:rsid w:val="00A1374A"/>
    <w:rsid w:val="00A137A4"/>
    <w:rsid w:val="00A34554"/>
    <w:rsid w:val="00A57629"/>
    <w:rsid w:val="00AA5525"/>
    <w:rsid w:val="00B10A54"/>
    <w:rsid w:val="00B5329C"/>
    <w:rsid w:val="00B77CBD"/>
    <w:rsid w:val="00BA0C79"/>
    <w:rsid w:val="00BD1F54"/>
    <w:rsid w:val="00C906FE"/>
    <w:rsid w:val="00CB4A07"/>
    <w:rsid w:val="00D026F1"/>
    <w:rsid w:val="00D4254A"/>
    <w:rsid w:val="00D46EFA"/>
    <w:rsid w:val="00D71D7D"/>
    <w:rsid w:val="00DB29A2"/>
    <w:rsid w:val="00DD2FAE"/>
    <w:rsid w:val="00DD54AE"/>
    <w:rsid w:val="00E74A44"/>
    <w:rsid w:val="00E76996"/>
    <w:rsid w:val="00EA4419"/>
    <w:rsid w:val="00F516C1"/>
    <w:rsid w:val="00F62DBC"/>
    <w:rsid w:val="00F92933"/>
    <w:rsid w:val="00F93022"/>
    <w:rsid w:val="00F9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4840E"/>
  <w15:docId w15:val="{6338809A-F9DF-0C42-A341-238EFC89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77D"/>
    <w:rPr>
      <w:rFonts w:ascii="Times New Roman" w:eastAsiaTheme="minorEastAsia" w:hAnsi="Times New Roman" w:cs="Times New Roman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40D1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340D1"/>
  </w:style>
  <w:style w:type="paragraph" w:styleId="Piedepgina">
    <w:name w:val="footer"/>
    <w:basedOn w:val="Normal"/>
    <w:link w:val="PiedepginaCar"/>
    <w:uiPriority w:val="99"/>
    <w:unhideWhenUsed/>
    <w:rsid w:val="003340D1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40D1"/>
  </w:style>
  <w:style w:type="paragraph" w:styleId="Sinespaciado">
    <w:name w:val="No Spacing"/>
    <w:uiPriority w:val="1"/>
    <w:qFormat/>
    <w:rsid w:val="006526A0"/>
    <w:rPr>
      <w:sz w:val="22"/>
      <w:szCs w:val="22"/>
    </w:rPr>
  </w:style>
  <w:style w:type="paragraph" w:styleId="Prrafodelista">
    <w:name w:val="List Paragraph"/>
    <w:aliases w:val="Bullet List,FooterText,numbered,Paragraphe de liste1,Bulletr List Paragraph,列出段落,列出段落1,Listas,lp1,Colorful List - Accent 11,Scitum normal,List Paragraph Char Char,b1,List Paragraph1"/>
    <w:basedOn w:val="Normal"/>
    <w:link w:val="PrrafodelistaCar"/>
    <w:uiPriority w:val="34"/>
    <w:qFormat/>
    <w:rsid w:val="004F277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D1F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F54"/>
    <w:rPr>
      <w:rFonts w:ascii="Segoe UI" w:eastAsiaTheme="minorEastAsia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117372"/>
    <w:pPr>
      <w:spacing w:after="120"/>
    </w:pPr>
    <w:rPr>
      <w:rFonts w:eastAsia="Times New Roman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17372"/>
    <w:rPr>
      <w:rFonts w:ascii="Times New Roman" w:eastAsia="Times New Roman" w:hAnsi="Times New Roman" w:cs="Times New Roman"/>
      <w:lang w:val="es-ES" w:eastAsia="es-ES"/>
    </w:rPr>
  </w:style>
  <w:style w:type="character" w:customStyle="1" w:styleId="PrrafodelistaCar">
    <w:name w:val="Párrafo de lista Car"/>
    <w:aliases w:val="Bullet List Car,FooterText Car,numbered Car,Paragraphe de liste1 Car,Bulletr List Paragraph Car,列出段落 Car,列出段落1 Car,Listas Car,lp1 Car,Colorful List - Accent 11 Car,Scitum normal Car,List Paragraph Char Char Car,b1 Car"/>
    <w:link w:val="Prrafodelista"/>
    <w:uiPriority w:val="34"/>
    <w:locked/>
    <w:rsid w:val="00117372"/>
    <w:rPr>
      <w:rFonts w:ascii="Times New Roman" w:eastAsiaTheme="minorEastAsia" w:hAnsi="Times New Roman" w:cs="Times New Roman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yarit.martinez.BIENESTAR\Downloads\HOJA%20MEMBRETADA%20BIENESTAR%202021%20DIRECCIO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BIENESTAR 2021 DIRECCION</Template>
  <TotalTime>0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Madyarit Magdalena Martinez Sepulveda</dc:creator>
  <cp:keywords/>
  <dc:description/>
  <cp:lastModifiedBy>Oscar Cruz Lugo</cp:lastModifiedBy>
  <cp:revision>3</cp:revision>
  <cp:lastPrinted>2022-05-16T19:55:00Z</cp:lastPrinted>
  <dcterms:created xsi:type="dcterms:W3CDTF">2023-01-31T18:48:00Z</dcterms:created>
  <dcterms:modified xsi:type="dcterms:W3CDTF">2023-01-31T18:48:00Z</dcterms:modified>
</cp:coreProperties>
</file>